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17" w:rsidRPr="00B51617" w:rsidRDefault="00B51617" w:rsidP="00B51617">
      <w:pPr>
        <w:spacing w:after="75" w:line="253" w:lineRule="atLeast"/>
        <w:jc w:val="center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ПРОТОКОЛ</w:t>
      </w:r>
      <w:r w:rsidRPr="00B51617">
        <w:rPr>
          <w:rFonts w:ascii="Tahoma" w:hAnsi="Tahoma" w:cs="Tahoma"/>
          <w:sz w:val="20"/>
          <w:szCs w:val="20"/>
        </w:rPr>
        <w:br/>
      </w:r>
      <w:bookmarkStart w:id="0" w:name="_GoBack"/>
      <w:r w:rsidRPr="00B51617">
        <w:rPr>
          <w:rStyle w:val="a3"/>
          <w:rFonts w:ascii="Tahoma" w:hAnsi="Tahoma" w:cs="Tahoma"/>
          <w:sz w:val="20"/>
          <w:szCs w:val="20"/>
        </w:rPr>
        <w:t xml:space="preserve">заседания секции твердых полезных ископаемых </w:t>
      </w:r>
      <w:bookmarkEnd w:id="0"/>
      <w:r w:rsidRPr="00B51617">
        <w:rPr>
          <w:rStyle w:val="a3"/>
          <w:rFonts w:ascii="Tahoma" w:hAnsi="Tahoma" w:cs="Tahoma"/>
          <w:sz w:val="20"/>
          <w:szCs w:val="20"/>
        </w:rPr>
        <w:t>Экспертно-технического совета</w:t>
      </w:r>
      <w:r w:rsidRPr="00B51617">
        <w:rPr>
          <w:rFonts w:ascii="Tahoma" w:hAnsi="Tahoma" w:cs="Tahoma"/>
          <w:b/>
          <w:bCs/>
          <w:sz w:val="20"/>
          <w:szCs w:val="20"/>
        </w:rPr>
        <w:br/>
      </w:r>
      <w:r w:rsidRPr="00B51617">
        <w:rPr>
          <w:rStyle w:val="a3"/>
          <w:rFonts w:ascii="Tahoma" w:hAnsi="Tahoma" w:cs="Tahoma"/>
          <w:sz w:val="20"/>
          <w:szCs w:val="20"/>
        </w:rPr>
        <w:t>Федерального бюджетного учреждения "Государственная комиссия по запасам полезных ископаемых" (ФБУ "ГКЗ")</w:t>
      </w:r>
    </w:p>
    <w:p w:rsidR="00B51617" w:rsidRPr="00B51617" w:rsidRDefault="00B51617" w:rsidP="00B51617">
      <w:pPr>
        <w:spacing w:before="120" w:after="120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 </w:t>
      </w:r>
    </w:p>
    <w:p w:rsidR="00B51617" w:rsidRPr="00B51617" w:rsidRDefault="00B51617" w:rsidP="00B51617">
      <w:pPr>
        <w:spacing w:before="120" w:after="12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«24» мая 2012 г.                                                                                                         г. Москва</w:t>
      </w:r>
    </w:p>
    <w:p w:rsidR="00B51617" w:rsidRPr="00B51617" w:rsidRDefault="00B51617" w:rsidP="00B5161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 </w:t>
      </w:r>
    </w:p>
    <w:p w:rsidR="00B51617" w:rsidRPr="00B51617" w:rsidRDefault="00B51617" w:rsidP="00B51617">
      <w:pPr>
        <w:pStyle w:val="a4"/>
        <w:spacing w:before="12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ПРИСУТСТВОВАЛИ: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Члены ЭТС: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Воропаев В.И. Заместитель Генерального директора ФБУ "ГКЗ", руководитель секции ТПИ ЭТС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B51617">
        <w:rPr>
          <w:rFonts w:ascii="Tahoma" w:hAnsi="Tahoma" w:cs="Tahoma"/>
          <w:sz w:val="20"/>
          <w:szCs w:val="20"/>
        </w:rPr>
        <w:t>Будрик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В.Г. Начальник отдела металлов</w:t>
      </w:r>
      <w:r w:rsidRPr="00B51617">
        <w:rPr>
          <w:rStyle w:val="apple-converted-space"/>
          <w:rFonts w:ascii="Tahoma" w:hAnsi="Tahoma" w:cs="Tahoma"/>
          <w:sz w:val="20"/>
          <w:szCs w:val="20"/>
        </w:rPr>
        <w:t> </w:t>
      </w:r>
      <w:r w:rsidRPr="00B51617">
        <w:rPr>
          <w:rFonts w:ascii="Tahoma" w:hAnsi="Tahoma" w:cs="Tahoma"/>
          <w:sz w:val="20"/>
          <w:szCs w:val="20"/>
        </w:rPr>
        <w:t>ФБУ "ГКЗ", заместитель руководителя секции ТПИ ЭТС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Фролова Е.В. Главный специалист отдела металлов</w:t>
      </w:r>
      <w:r w:rsidRPr="00B51617">
        <w:rPr>
          <w:rStyle w:val="apple-converted-space"/>
          <w:rFonts w:ascii="Tahoma" w:hAnsi="Tahoma" w:cs="Tahoma"/>
          <w:sz w:val="20"/>
          <w:szCs w:val="20"/>
        </w:rPr>
        <w:t> </w:t>
      </w:r>
      <w:r w:rsidRPr="00B51617">
        <w:rPr>
          <w:rFonts w:ascii="Tahoma" w:hAnsi="Tahoma" w:cs="Tahoma"/>
          <w:sz w:val="20"/>
          <w:szCs w:val="20"/>
        </w:rPr>
        <w:t>ФБУ "ГКЗ", секретарь секции ТПИ ЭТС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Воронцов В.А. Доцент РГГРУ, к. г.-м. н.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Гуськов О.И. Профессор РГГРУ, к. г.-м. н.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proofErr w:type="spellStart"/>
      <w:r w:rsidRPr="00B51617">
        <w:rPr>
          <w:rFonts w:ascii="Tahoma" w:hAnsi="Tahoma" w:cs="Tahoma"/>
          <w:sz w:val="20"/>
          <w:szCs w:val="20"/>
        </w:rPr>
        <w:t>Мессерман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И.З. Профессор РГГРУ, к. г.-м. н.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Сидорков Е.А. Профессор РГГРУ, к. г.-м. н.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Маркелов С.В. Профессор РГГРУ, д.т.н., к.г.-</w:t>
      </w:r>
      <w:proofErr w:type="spellStart"/>
      <w:r w:rsidRPr="00B51617">
        <w:rPr>
          <w:rFonts w:ascii="Tahoma" w:hAnsi="Tahoma" w:cs="Tahoma"/>
          <w:sz w:val="20"/>
          <w:szCs w:val="20"/>
        </w:rPr>
        <w:t>м.н</w:t>
      </w:r>
      <w:proofErr w:type="spellEnd"/>
      <w:r w:rsidRPr="00B51617">
        <w:rPr>
          <w:rFonts w:ascii="Tahoma" w:hAnsi="Tahoma" w:cs="Tahoma"/>
          <w:sz w:val="20"/>
          <w:szCs w:val="20"/>
        </w:rPr>
        <w:t>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Внештатные исполнители: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proofErr w:type="spellStart"/>
      <w:r w:rsidRPr="00B51617">
        <w:rPr>
          <w:rFonts w:ascii="Tahoma" w:hAnsi="Tahoma" w:cs="Tahoma"/>
          <w:sz w:val="20"/>
          <w:szCs w:val="20"/>
        </w:rPr>
        <w:t>Грабовников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В.А.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Язиков В.Г.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Приглашенные:</w:t>
      </w:r>
    </w:p>
    <w:p w:rsidR="00B51617" w:rsidRPr="00B51617" w:rsidRDefault="00B51617" w:rsidP="00B51617">
      <w:pPr>
        <w:spacing w:after="75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Бабкин Н.Я. Начальник ГПО ФГУП «</w:t>
      </w:r>
      <w:proofErr w:type="spellStart"/>
      <w:r w:rsidRPr="00B51617">
        <w:rPr>
          <w:rFonts w:ascii="Tahoma" w:hAnsi="Tahoma" w:cs="Tahoma"/>
          <w:sz w:val="20"/>
          <w:szCs w:val="20"/>
        </w:rPr>
        <w:t>Урангеологоразведка</w:t>
      </w:r>
      <w:proofErr w:type="spellEnd"/>
      <w:r w:rsidRPr="00B51617">
        <w:rPr>
          <w:rFonts w:ascii="Tahoma" w:hAnsi="Tahoma" w:cs="Tahoma"/>
          <w:sz w:val="20"/>
          <w:szCs w:val="20"/>
        </w:rPr>
        <w:t>»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Самойлов В.Ю. Начальник отдела ООО «</w:t>
      </w:r>
      <w:proofErr w:type="spellStart"/>
      <w:r w:rsidRPr="00B51617">
        <w:rPr>
          <w:rFonts w:ascii="Tahoma" w:hAnsi="Tahoma" w:cs="Tahoma"/>
          <w:sz w:val="20"/>
          <w:szCs w:val="20"/>
        </w:rPr>
        <w:t>ИИТиМУН</w:t>
      </w:r>
      <w:proofErr w:type="spellEnd"/>
      <w:r w:rsidRPr="00B51617">
        <w:rPr>
          <w:rFonts w:ascii="Tahoma" w:hAnsi="Tahoma" w:cs="Tahoma"/>
          <w:sz w:val="20"/>
          <w:szCs w:val="20"/>
        </w:rPr>
        <w:t>»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Фоменко А.Е. Заместитель директора по </w:t>
      </w:r>
      <w:proofErr w:type="spellStart"/>
      <w:proofErr w:type="gramStart"/>
      <w:r w:rsidRPr="00B51617">
        <w:rPr>
          <w:rFonts w:ascii="Tahoma" w:hAnsi="Tahoma" w:cs="Tahoma"/>
          <w:sz w:val="20"/>
          <w:szCs w:val="20"/>
        </w:rPr>
        <w:t>ТПИ«</w:t>
      </w:r>
      <w:proofErr w:type="gramEnd"/>
      <w:r w:rsidRPr="00B51617">
        <w:rPr>
          <w:rFonts w:ascii="Tahoma" w:hAnsi="Tahoma" w:cs="Tahoma"/>
          <w:sz w:val="20"/>
          <w:szCs w:val="20"/>
        </w:rPr>
        <w:t>Нефтегазиндустрия</w:t>
      </w:r>
      <w:proofErr w:type="spellEnd"/>
      <w:r w:rsidRPr="00B51617">
        <w:rPr>
          <w:rFonts w:ascii="Tahoma" w:hAnsi="Tahoma" w:cs="Tahoma"/>
          <w:sz w:val="20"/>
          <w:szCs w:val="20"/>
        </w:rPr>
        <w:t>», к.г.-</w:t>
      </w:r>
      <w:proofErr w:type="spellStart"/>
      <w:r w:rsidRPr="00B51617">
        <w:rPr>
          <w:rFonts w:ascii="Tahoma" w:hAnsi="Tahoma" w:cs="Tahoma"/>
          <w:sz w:val="20"/>
          <w:szCs w:val="20"/>
        </w:rPr>
        <w:t>м.н</w:t>
      </w:r>
      <w:proofErr w:type="spellEnd"/>
      <w:r w:rsidRPr="00B51617">
        <w:rPr>
          <w:rFonts w:ascii="Tahoma" w:hAnsi="Tahoma" w:cs="Tahoma"/>
          <w:sz w:val="20"/>
          <w:szCs w:val="20"/>
        </w:rPr>
        <w:t>.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 xml:space="preserve">Авторы и представители </w:t>
      </w:r>
      <w:proofErr w:type="spellStart"/>
      <w:r w:rsidRPr="00B51617">
        <w:rPr>
          <w:rStyle w:val="a3"/>
          <w:rFonts w:ascii="Tahoma" w:hAnsi="Tahoma" w:cs="Tahoma"/>
          <w:sz w:val="20"/>
          <w:szCs w:val="20"/>
        </w:rPr>
        <w:t>недропользователя</w:t>
      </w:r>
      <w:proofErr w:type="spellEnd"/>
      <w:r w:rsidRPr="00B51617">
        <w:rPr>
          <w:rStyle w:val="a3"/>
          <w:rFonts w:ascii="Tahoma" w:hAnsi="Tahoma" w:cs="Tahoma"/>
          <w:sz w:val="20"/>
          <w:szCs w:val="20"/>
        </w:rPr>
        <w:t>: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Солодов И.Н.</w:t>
      </w:r>
      <w:r w:rsidRPr="00B51617">
        <w:rPr>
          <w:rStyle w:val="apple-converted-space"/>
          <w:rFonts w:ascii="Tahoma" w:hAnsi="Tahoma" w:cs="Tahoma"/>
          <w:sz w:val="20"/>
          <w:szCs w:val="20"/>
        </w:rPr>
        <w:t> </w:t>
      </w:r>
      <w:r w:rsidRPr="00B51617">
        <w:rPr>
          <w:rFonts w:ascii="Tahoma" w:hAnsi="Tahoma" w:cs="Tahoma"/>
          <w:sz w:val="20"/>
          <w:szCs w:val="20"/>
        </w:rPr>
        <w:t>Директор по геологии и недропользованию – начальник управления ОАО "</w:t>
      </w:r>
      <w:proofErr w:type="spellStart"/>
      <w:r w:rsidRPr="00B51617">
        <w:rPr>
          <w:rFonts w:ascii="Tahoma" w:hAnsi="Tahoma" w:cs="Tahoma"/>
          <w:sz w:val="20"/>
          <w:szCs w:val="20"/>
        </w:rPr>
        <w:t>Атомредметзолото</w:t>
      </w:r>
      <w:proofErr w:type="spellEnd"/>
      <w:r w:rsidRPr="00B51617">
        <w:rPr>
          <w:rFonts w:ascii="Tahoma" w:hAnsi="Tahoma" w:cs="Tahoma"/>
          <w:sz w:val="20"/>
          <w:szCs w:val="20"/>
        </w:rPr>
        <w:t>"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Новгородцев А.А. Начальник управления ГРР – главный геолог ЗАО "РУСБУРМАШ"</w:t>
      </w:r>
    </w:p>
    <w:p w:rsidR="00B51617" w:rsidRPr="00B51617" w:rsidRDefault="00B51617" w:rsidP="00B51617">
      <w:pPr>
        <w:spacing w:after="75" w:line="254" w:lineRule="atLeast"/>
        <w:ind w:left="72" w:hanging="72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Руденко А.А. Главный </w:t>
      </w:r>
      <w:proofErr w:type="spellStart"/>
      <w:r w:rsidRPr="00B51617">
        <w:rPr>
          <w:rFonts w:ascii="Tahoma" w:hAnsi="Tahoma" w:cs="Tahoma"/>
          <w:sz w:val="20"/>
          <w:szCs w:val="20"/>
        </w:rPr>
        <w:t>геотехнолог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управления ГРР</w:t>
      </w:r>
      <w:r w:rsidRPr="00B51617">
        <w:rPr>
          <w:rStyle w:val="apple-converted-space"/>
          <w:rFonts w:ascii="Tahoma" w:hAnsi="Tahoma" w:cs="Tahoma"/>
          <w:sz w:val="20"/>
          <w:szCs w:val="20"/>
        </w:rPr>
        <w:t> </w:t>
      </w:r>
      <w:r w:rsidRPr="00B51617">
        <w:rPr>
          <w:rFonts w:ascii="Tahoma" w:hAnsi="Tahoma" w:cs="Tahoma"/>
          <w:sz w:val="20"/>
          <w:szCs w:val="20"/>
        </w:rPr>
        <w:t>ЗАО "РУСБУРМАШ"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Председательствовал</w:t>
      </w:r>
      <w:r w:rsidRPr="00B51617">
        <w:rPr>
          <w:rStyle w:val="apple-converted-space"/>
          <w:rFonts w:ascii="Tahoma" w:hAnsi="Tahoma" w:cs="Tahoma"/>
          <w:sz w:val="20"/>
          <w:szCs w:val="20"/>
        </w:rPr>
        <w:t> </w:t>
      </w:r>
      <w:r w:rsidRPr="00B51617">
        <w:rPr>
          <w:rFonts w:ascii="Tahoma" w:hAnsi="Tahoma" w:cs="Tahoma"/>
          <w:sz w:val="20"/>
          <w:szCs w:val="20"/>
        </w:rPr>
        <w:t>Воропаев В.И.</w:t>
      </w:r>
    </w:p>
    <w:p w:rsidR="00B51617" w:rsidRPr="00B51617" w:rsidRDefault="00B51617" w:rsidP="00B5161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 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ПОВЕСТКА ДНЯ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Рассмотрение отчета по оказанию консалтинговых (методических) услуг ФБУ «ГКЗ» по оценке обоснованности методического подхода определения исходных геотехнологических параметров и распространения их на всю группу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в рамках договора № 2/12/МЕ/К от 27.03.2012 г. с ЗАО «РУСБУРМАШ».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 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1. Слушали: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Сообщение представителя ОАО «</w:t>
      </w:r>
      <w:proofErr w:type="spellStart"/>
      <w:r w:rsidRPr="00B51617">
        <w:rPr>
          <w:rFonts w:ascii="Tahoma" w:hAnsi="Tahoma" w:cs="Tahoma"/>
          <w:sz w:val="20"/>
          <w:szCs w:val="20"/>
        </w:rPr>
        <w:t>Атомредметзолото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» </w:t>
      </w:r>
      <w:proofErr w:type="spellStart"/>
      <w:r w:rsidRPr="00B51617">
        <w:rPr>
          <w:rFonts w:ascii="Tahoma" w:hAnsi="Tahoma" w:cs="Tahoma"/>
          <w:sz w:val="20"/>
          <w:szCs w:val="20"/>
        </w:rPr>
        <w:t>Солодова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И.Н. о методическом подходе определения исходных геотехнологических параметров и распространения их на всю группу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поля, выступление руководителя экспертной комиссии </w:t>
      </w:r>
      <w:proofErr w:type="spellStart"/>
      <w:r w:rsidRPr="00B51617">
        <w:rPr>
          <w:rFonts w:ascii="Tahoma" w:hAnsi="Tahoma" w:cs="Tahoma"/>
          <w:sz w:val="20"/>
          <w:szCs w:val="20"/>
        </w:rPr>
        <w:t>Будрика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В.Г.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2. Согласно материалам, представленным ФБУ «ГКЗ»: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lastRenderedPageBreak/>
        <w:t>В 2010 г. ФБУ «ГКЗ» разрешило ОАО «</w:t>
      </w:r>
      <w:proofErr w:type="spellStart"/>
      <w:r w:rsidRPr="00B51617">
        <w:rPr>
          <w:rFonts w:ascii="Tahoma" w:hAnsi="Tahoma" w:cs="Tahoma"/>
          <w:sz w:val="20"/>
          <w:szCs w:val="20"/>
        </w:rPr>
        <w:t>Атомредметзолото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» разработку ТЭО районных кондиций для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(письмо № ср-15/1455 от      19.08.2010 г.). Согласно этому письму ЗАО «</w:t>
      </w:r>
      <w:proofErr w:type="spellStart"/>
      <w:r w:rsidRPr="00B51617">
        <w:rPr>
          <w:rFonts w:ascii="Tahoma" w:hAnsi="Tahoma" w:cs="Tahoma"/>
          <w:sz w:val="20"/>
          <w:szCs w:val="20"/>
        </w:rPr>
        <w:t>Русбурмаш</w:t>
      </w:r>
      <w:proofErr w:type="spellEnd"/>
      <w:r w:rsidRPr="00B51617">
        <w:rPr>
          <w:rFonts w:ascii="Tahoma" w:hAnsi="Tahoma" w:cs="Tahoma"/>
          <w:sz w:val="20"/>
          <w:szCs w:val="20"/>
        </w:rPr>
        <w:t>» заключило с ОАО «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Хиагда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» договор № 02.0.056 от 31.01.2011 г. Поскольку 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по объему запасов относятся к средним и на каждое из них имеется лицензия на недропользование (за исключением 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Тетрахское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) ФБУ «ГКЗ» пересмотрело свое первоначальное решение и в письме № ср-15/1323  от 27 июня 2011 г. рекомендовало представить на государственную экспертизу материалы в виде ТЭО постоянных разведочных кондиций для месторождений урана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как единого объекта для отработки методом скважинного подземного выщелачивания (далее – СПВ).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В связи с изложенным подготовка исходных геотехнологических данных для разработки ТЭО постоянных разведочных кондиций для урановых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выполняется на основе договора, заключенного ЗАО «</w:t>
      </w:r>
      <w:proofErr w:type="spellStart"/>
      <w:r w:rsidRPr="00B51617">
        <w:rPr>
          <w:rFonts w:ascii="Tahoma" w:hAnsi="Tahoma" w:cs="Tahoma"/>
          <w:sz w:val="20"/>
          <w:szCs w:val="20"/>
        </w:rPr>
        <w:t>Русбурмаш</w:t>
      </w:r>
      <w:proofErr w:type="spellEnd"/>
      <w:r w:rsidRPr="00B51617">
        <w:rPr>
          <w:rFonts w:ascii="Tahoma" w:hAnsi="Tahoma" w:cs="Tahoma"/>
          <w:sz w:val="20"/>
          <w:szCs w:val="20"/>
        </w:rPr>
        <w:t>» с ОАО «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Хиагда</w:t>
      </w:r>
      <w:proofErr w:type="spellEnd"/>
      <w:r w:rsidRPr="00B51617">
        <w:rPr>
          <w:rFonts w:ascii="Tahoma" w:hAnsi="Tahoma" w:cs="Tahoma"/>
          <w:sz w:val="20"/>
          <w:szCs w:val="20"/>
        </w:rPr>
        <w:t>».</w:t>
      </w:r>
    </w:p>
    <w:p w:rsidR="00B51617" w:rsidRPr="00B51617" w:rsidRDefault="00B51617" w:rsidP="00B5161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Цель представленной работы – обоснование единства геологических, гидрогеологических, минералого-геохимических и геотехнологических характеристик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Хиагдинской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группы и возможность распространения геотехнологических параметров, полученных в результате проведения опытных, опытно-промышленных и промышленных работ на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Хиагдинском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месторождении, на всю группу месторождений.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3. Рассмотрев представленные материалы, секция твердых полезных ископаемых ЭТС ГКЗ отмечает:</w:t>
      </w:r>
    </w:p>
    <w:p w:rsidR="00B51617" w:rsidRPr="00B51617" w:rsidRDefault="00B51617" w:rsidP="00B5161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представляют собой единый рудно-геологический объект по генезису, геологическому строению, источнику формирования рудоносных терригенных отложений, источнику урана в рудах, морфологии рудных тел, близкому пространственному расположению.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сходны по основным рудно-геологическим параметрам: глубине залегания рудных тел, средней рудной мощности, среднему содержанию урана в рудах и удельной площадной продуктивности.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B51617">
        <w:rPr>
          <w:rFonts w:ascii="Tahoma" w:hAnsi="Tahoma" w:cs="Tahoma"/>
          <w:sz w:val="20"/>
          <w:szCs w:val="20"/>
        </w:rPr>
        <w:t>Хиагдинская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группа месторождений урана (или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рудное поле) находится в Республике Бурятия, в южной части </w:t>
      </w:r>
      <w:proofErr w:type="spellStart"/>
      <w:r w:rsidRPr="00B51617">
        <w:rPr>
          <w:rFonts w:ascii="Tahoma" w:hAnsi="Tahoma" w:cs="Tahoma"/>
          <w:sz w:val="20"/>
          <w:szCs w:val="20"/>
        </w:rPr>
        <w:t>Витимского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плоскогорья, в левобережье р. Витим. В группу входят 8 месторождений (табл. 1).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Все 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по генезису относятся к экзогенным эпигенетическим рудным объектам, образованным в восстановительном геохимическом барьере на окончании зон грунтово-пластового окисления.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Тридцать семь рудных залежей месторождений локализованы в миоценовых делювиально-пролювиально-аллювиальных песчаных, реже глинисто-алевритовых, отложениях, заполняющих русла неогеновых </w:t>
      </w:r>
      <w:proofErr w:type="spellStart"/>
      <w:r w:rsidRPr="00B51617">
        <w:rPr>
          <w:rFonts w:ascii="Tahoma" w:hAnsi="Tahoma" w:cs="Tahoma"/>
          <w:sz w:val="20"/>
          <w:szCs w:val="20"/>
        </w:rPr>
        <w:t>палеодолин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и залегающих на породах палеозойского кристаллического фундамента, сложенного преимущественно гранитами </w:t>
      </w:r>
      <w:proofErr w:type="spellStart"/>
      <w:r w:rsidRPr="00B51617">
        <w:rPr>
          <w:rFonts w:ascii="Tahoma" w:hAnsi="Tahoma" w:cs="Tahoma"/>
          <w:sz w:val="20"/>
          <w:szCs w:val="20"/>
        </w:rPr>
        <w:t>витимканского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комплекса.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Группировка залежей в месторождения – условная. В ходе поисков и разведки она проведена искусственно. В основе группировки отсутствуют тектонические, геолого-структурные, литолого-фациальные и </w:t>
      </w:r>
      <w:proofErr w:type="spellStart"/>
      <w:r w:rsidRPr="00B51617">
        <w:rPr>
          <w:rFonts w:ascii="Tahoma" w:hAnsi="Tahoma" w:cs="Tahoma"/>
          <w:sz w:val="20"/>
          <w:szCs w:val="20"/>
        </w:rPr>
        <w:t>рудогенные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признаки. Пространственные границы месторождений проведены условно.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рудное поле, по существу, представляет собой среднее по запасам (48 </w:t>
      </w:r>
      <w:proofErr w:type="spellStart"/>
      <w:r w:rsidRPr="00B51617">
        <w:rPr>
          <w:rFonts w:ascii="Tahoma" w:hAnsi="Tahoma" w:cs="Tahoma"/>
          <w:sz w:val="20"/>
          <w:szCs w:val="20"/>
        </w:rPr>
        <w:t>тыс.т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по данным оперативного подсчета) месторождение.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Продуктивный водоносный горизонт представлен на месторождениях толщей часто переслаивающихся слабоглинистых песков, </w:t>
      </w:r>
      <w:proofErr w:type="spellStart"/>
      <w:r w:rsidRPr="00B51617">
        <w:rPr>
          <w:rFonts w:ascii="Tahoma" w:hAnsi="Tahoma" w:cs="Tahoma"/>
          <w:sz w:val="20"/>
          <w:szCs w:val="20"/>
        </w:rPr>
        <w:t>дресвяников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реже глин и алевролитов. Обводненные слои гидравлически связаны между собой. Мощность рудовмещающего водоносного горизонта колеблется в пределах 5-80 м, средние по месторождениям величины мощности составляют 17,6-64,3 м. Средние коэффициенты </w:t>
      </w:r>
      <w:proofErr w:type="spellStart"/>
      <w:r w:rsidRPr="00B51617">
        <w:rPr>
          <w:rFonts w:ascii="Tahoma" w:hAnsi="Tahoma" w:cs="Tahoma"/>
          <w:sz w:val="20"/>
          <w:szCs w:val="20"/>
        </w:rPr>
        <w:t>водопроводимости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по месторождениям находятся в пределах 24-105 м2/</w:t>
      </w:r>
      <w:proofErr w:type="spellStart"/>
      <w:r w:rsidRPr="00B51617">
        <w:rPr>
          <w:rFonts w:ascii="Tahoma" w:hAnsi="Tahoma" w:cs="Tahoma"/>
          <w:sz w:val="20"/>
          <w:szCs w:val="20"/>
        </w:rPr>
        <w:t>сут</w:t>
      </w:r>
      <w:proofErr w:type="spellEnd"/>
      <w:r w:rsidRPr="00B51617">
        <w:rPr>
          <w:rFonts w:ascii="Tahoma" w:hAnsi="Tahoma" w:cs="Tahoma"/>
          <w:sz w:val="20"/>
          <w:szCs w:val="20"/>
        </w:rPr>
        <w:t>, коэффициенты фильтрации 1,4-3,7 м/</w:t>
      </w:r>
      <w:proofErr w:type="spellStart"/>
      <w:r w:rsidRPr="00B51617">
        <w:rPr>
          <w:rFonts w:ascii="Tahoma" w:hAnsi="Tahoma" w:cs="Tahoma"/>
          <w:sz w:val="20"/>
          <w:szCs w:val="20"/>
        </w:rPr>
        <w:t>сут</w:t>
      </w:r>
      <w:proofErr w:type="spellEnd"/>
      <w:r w:rsidRPr="00B51617">
        <w:rPr>
          <w:rFonts w:ascii="Tahoma" w:hAnsi="Tahoma" w:cs="Tahoma"/>
          <w:sz w:val="20"/>
          <w:szCs w:val="20"/>
        </w:rPr>
        <w:t>. Средние дебиты скважин при откачках на месторождениях варьируют от 1,9 до 11,1 м3/ч. Величина напора подземных вод над кровлей составляет 14-163 м. Повсеместно на месторождениях верхняя часть разреза мощностью от 50 до 90 м (в среднем 72 м) сложена многолетнемерзлыми породами.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lastRenderedPageBreak/>
        <w:t>По химическому составу подземные воды продуктивного горизонта гидрокарбонатно-кальциево</w:t>
      </w:r>
      <w:proofErr w:type="gramStart"/>
      <w:r w:rsidRPr="00B51617">
        <w:rPr>
          <w:rFonts w:ascii="Tahoma" w:hAnsi="Tahoma" w:cs="Tahoma"/>
          <w:sz w:val="20"/>
          <w:szCs w:val="20"/>
        </w:rPr>
        <w:t>-(</w:t>
      </w:r>
      <w:proofErr w:type="gramEnd"/>
      <w:r w:rsidRPr="00B51617">
        <w:rPr>
          <w:rFonts w:ascii="Tahoma" w:hAnsi="Tahoma" w:cs="Tahoma"/>
          <w:sz w:val="20"/>
          <w:szCs w:val="20"/>
        </w:rPr>
        <w:t>реже натриево-)магниевые, с минерализацией 0,5-5 г/л (средняя – 1,6 г/ л).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Сопоставление прямых характеристик геотехнологических свойств руд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приведено в таблице 2.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В характеризуемом районе повсеместно по площади распространена многолетняя мерзлота, распространяющаяся на глубину до 90 м. Климат района резко континентальный с преобладанием отрицательных температур воздуха – среднегодовая температура -3,50С. Подземные воды в рудоносном горизонте холодные в основном +20С.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Температурный режим на поверхности и в недрах существенно влияет на добычу урана методом скважинного подземного выщелачивания. Низкая температура подземных вод повышает вязкость растворов, что влияет на замедление фильтрации растворов и химических реакций на границе раствор-порода. На поверхности возможны аварии из-за </w:t>
      </w:r>
      <w:proofErr w:type="spellStart"/>
      <w:r w:rsidRPr="00B51617">
        <w:rPr>
          <w:rFonts w:ascii="Tahoma" w:hAnsi="Tahoma" w:cs="Tahoma"/>
          <w:sz w:val="20"/>
          <w:szCs w:val="20"/>
        </w:rPr>
        <w:t>перемерзания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трубопроводов.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Что бы повысить скорость химических реакций, понизить вязкость и исключить аварийность применяются более концентрированные растворы серной кислоты, что объясняет повышенные рекомендуемые значения </w:t>
      </w:r>
      <w:proofErr w:type="spellStart"/>
      <w:r w:rsidRPr="00B51617">
        <w:rPr>
          <w:rFonts w:ascii="Tahoma" w:hAnsi="Tahoma" w:cs="Tahoma"/>
          <w:sz w:val="20"/>
          <w:szCs w:val="20"/>
        </w:rPr>
        <w:t>кислотоемкости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и удельного расхода кислоты на добычу урана.</w:t>
      </w:r>
    </w:p>
    <w:p w:rsidR="00B51617" w:rsidRPr="00B51617" w:rsidRDefault="00B51617" w:rsidP="00B51617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В материалах приведены данные об особенностях геотехнологических свойств руд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месторождения и об разработках </w:t>
      </w:r>
      <w:proofErr w:type="gramStart"/>
      <w:r w:rsidRPr="00B51617">
        <w:rPr>
          <w:rFonts w:ascii="Tahoma" w:hAnsi="Tahoma" w:cs="Tahoma"/>
          <w:sz w:val="20"/>
          <w:szCs w:val="20"/>
        </w:rPr>
        <w:t>математических  моделей</w:t>
      </w:r>
      <w:proofErr w:type="gramEnd"/>
      <w:r w:rsidRPr="00B51617">
        <w:rPr>
          <w:rFonts w:ascii="Tahoma" w:hAnsi="Tahoma" w:cs="Tahoma"/>
          <w:sz w:val="20"/>
          <w:szCs w:val="20"/>
        </w:rPr>
        <w:t xml:space="preserve">  подземного выщелачивания и результатах полученных для них численных решений. Они важны для проблемы подземного выщелачивания в принципе, независимо от результатов рассмотрения основного практического вопроса – о возможности применения для всей группы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главных геотехнологических параметров, каковыми </w:t>
      </w:r>
      <w:proofErr w:type="gramStart"/>
      <w:r w:rsidRPr="00B51617">
        <w:rPr>
          <w:rFonts w:ascii="Tahoma" w:hAnsi="Tahoma" w:cs="Tahoma"/>
          <w:sz w:val="20"/>
          <w:szCs w:val="20"/>
        </w:rPr>
        <w:t>являются  отношение</w:t>
      </w:r>
      <w:proofErr w:type="gramEnd"/>
      <w:r w:rsidRPr="00B51617">
        <w:rPr>
          <w:rFonts w:ascii="Tahoma" w:hAnsi="Tahoma" w:cs="Tahoma"/>
          <w:sz w:val="20"/>
          <w:szCs w:val="20"/>
        </w:rPr>
        <w:t xml:space="preserve"> Ж:Т, степень извлечения металла, показатели затрат растворителя (серной кислоты).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Style w:val="a3"/>
          <w:rFonts w:ascii="Tahoma" w:hAnsi="Tahoma" w:cs="Tahoma"/>
          <w:sz w:val="20"/>
          <w:szCs w:val="20"/>
        </w:rPr>
        <w:t>4. По итогам рассмотрения ЭТС ГКЗ ПОСТАНОВЛЯЕТ: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4.1. Месторождения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(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Вершинное, </w:t>
      </w:r>
      <w:proofErr w:type="spellStart"/>
      <w:r w:rsidRPr="00B51617">
        <w:rPr>
          <w:rFonts w:ascii="Tahoma" w:hAnsi="Tahoma" w:cs="Tahoma"/>
          <w:sz w:val="20"/>
          <w:szCs w:val="20"/>
        </w:rPr>
        <w:t>Источное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1617">
        <w:rPr>
          <w:rFonts w:ascii="Tahoma" w:hAnsi="Tahoma" w:cs="Tahoma"/>
          <w:sz w:val="20"/>
          <w:szCs w:val="20"/>
        </w:rPr>
        <w:t>Количиканское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1617">
        <w:rPr>
          <w:rFonts w:ascii="Tahoma" w:hAnsi="Tahoma" w:cs="Tahoma"/>
          <w:sz w:val="20"/>
          <w:szCs w:val="20"/>
        </w:rPr>
        <w:t>Кореткондинское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1617">
        <w:rPr>
          <w:rFonts w:ascii="Tahoma" w:hAnsi="Tahoma" w:cs="Tahoma"/>
          <w:sz w:val="20"/>
          <w:szCs w:val="20"/>
        </w:rPr>
        <w:t>Намаруское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1617">
        <w:rPr>
          <w:rFonts w:ascii="Tahoma" w:hAnsi="Tahoma" w:cs="Tahoma"/>
          <w:sz w:val="20"/>
          <w:szCs w:val="20"/>
        </w:rPr>
        <w:t>Дыбрынское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1617">
        <w:rPr>
          <w:rFonts w:ascii="Tahoma" w:hAnsi="Tahoma" w:cs="Tahoma"/>
          <w:sz w:val="20"/>
          <w:szCs w:val="20"/>
        </w:rPr>
        <w:t>Тетрахское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) характеризуются идентичностью по геологическим, минералого-геохимическим и гидрогеологическим условиям локализации, близким составом основных породообразующих и рудных минералов. По составу горнорудной массы все руды являются алюмосиликатными, количество карбонатов в среднем не превышает 0,5%. В связи с этим, главные геотехнологические параметры, установленные для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B51617">
        <w:rPr>
          <w:rFonts w:ascii="Tahoma" w:hAnsi="Tahoma" w:cs="Tahoma"/>
          <w:sz w:val="20"/>
          <w:szCs w:val="20"/>
        </w:rPr>
        <w:t>месторождения</w:t>
      </w:r>
      <w:proofErr w:type="gramEnd"/>
      <w:r w:rsidRPr="00B51617">
        <w:rPr>
          <w:rFonts w:ascii="Tahoma" w:hAnsi="Tahoma" w:cs="Tahoma"/>
          <w:sz w:val="20"/>
          <w:szCs w:val="20"/>
        </w:rPr>
        <w:t xml:space="preserve"> могут быть использованы при разработках ТЭО по остальным месторождениям (табл. 3).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4.2. В связи с установленным для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месторождения положительным влиянием окислителя на показатели добычи предусмотреть в ТЭО и проектах отработки применение окислителя.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>4.3. Продолжить изучение геотехнологических свойств руд с помощью определения дополнительных показателей, не зависящих от исходного содержания металла и условий проведения испытаний, – энергии активации и порядка реакции.</w:t>
      </w:r>
    </w:p>
    <w:p w:rsidR="00B51617" w:rsidRPr="00B51617" w:rsidRDefault="00B51617" w:rsidP="00B5161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4.4. В целях выяснения представительности фосфатов урана и апатита в рудах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 и возможного их влияния на чистоту растворов при отработке месторождений методом СПВ, осуществить дополнительную постановку работ по более детальному изучению минералогического состава </w:t>
      </w:r>
      <w:proofErr w:type="gramStart"/>
      <w:r w:rsidRPr="00B51617">
        <w:rPr>
          <w:rFonts w:ascii="Tahoma" w:hAnsi="Tahoma" w:cs="Tahoma"/>
          <w:sz w:val="20"/>
          <w:szCs w:val="20"/>
        </w:rPr>
        <w:t>руд  урановых</w:t>
      </w:r>
      <w:proofErr w:type="gramEnd"/>
      <w:r w:rsidRPr="00B51617">
        <w:rPr>
          <w:rFonts w:ascii="Tahoma" w:hAnsi="Tahoma" w:cs="Tahoma"/>
          <w:sz w:val="20"/>
          <w:szCs w:val="20"/>
        </w:rPr>
        <w:t xml:space="preserve"> месторождений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поля.</w:t>
      </w:r>
    </w:p>
    <w:p w:rsidR="00B51617" w:rsidRPr="00B51617" w:rsidRDefault="00B51617" w:rsidP="00B5161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51617">
        <w:rPr>
          <w:rFonts w:ascii="Tahoma" w:hAnsi="Tahoma" w:cs="Tahoma"/>
          <w:sz w:val="20"/>
          <w:szCs w:val="20"/>
        </w:rPr>
        <w:t xml:space="preserve">4.5. Продолжить работы по совершенствованию детерминированных математических моделей применительно к урановым месторождениям </w:t>
      </w:r>
      <w:proofErr w:type="spellStart"/>
      <w:r w:rsidRPr="00B51617">
        <w:rPr>
          <w:rFonts w:ascii="Tahoma" w:hAnsi="Tahoma" w:cs="Tahoma"/>
          <w:sz w:val="20"/>
          <w:szCs w:val="20"/>
        </w:rPr>
        <w:t>Хиагдинского</w:t>
      </w:r>
      <w:proofErr w:type="spellEnd"/>
      <w:r w:rsidRPr="00B51617">
        <w:rPr>
          <w:rFonts w:ascii="Tahoma" w:hAnsi="Tahoma" w:cs="Tahoma"/>
          <w:sz w:val="20"/>
          <w:szCs w:val="20"/>
        </w:rPr>
        <w:t xml:space="preserve"> рудного поля, изучив, в том числе, и опыт применения таковых в условиях отработки пластово-инфильтрационных месторождений</w:t>
      </w:r>
    </w:p>
    <w:p w:rsidR="00B155E7" w:rsidRPr="00B51617" w:rsidRDefault="00B155E7" w:rsidP="00B51617"/>
    <w:sectPr w:rsidR="00B155E7" w:rsidRPr="00B5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F5B27"/>
    <w:rsid w:val="00343065"/>
    <w:rsid w:val="004A4B23"/>
    <w:rsid w:val="004B51CF"/>
    <w:rsid w:val="006128A3"/>
    <w:rsid w:val="00675D6A"/>
    <w:rsid w:val="006D73AC"/>
    <w:rsid w:val="0075689F"/>
    <w:rsid w:val="007654F5"/>
    <w:rsid w:val="007917A7"/>
    <w:rsid w:val="007C369A"/>
    <w:rsid w:val="007F19B5"/>
    <w:rsid w:val="00830F59"/>
    <w:rsid w:val="008A7AA2"/>
    <w:rsid w:val="00A455F4"/>
    <w:rsid w:val="00B155E7"/>
    <w:rsid w:val="00B51617"/>
    <w:rsid w:val="00C541F9"/>
    <w:rsid w:val="00C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2015-12-20T21:06:00Z</dcterms:created>
  <dcterms:modified xsi:type="dcterms:W3CDTF">2015-12-20T21:06:00Z</dcterms:modified>
</cp:coreProperties>
</file>